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486"/>
      </w:tblGrid>
      <w:tr w:rsidR="006F7E1A" w:rsidRPr="006F7E1A" w:rsidTr="006F7E1A">
        <w:trPr>
          <w:tblCellSpacing w:w="0" w:type="dxa"/>
          <w:jc w:val="center"/>
        </w:trPr>
        <w:tc>
          <w:tcPr>
            <w:tcW w:w="0" w:type="auto"/>
            <w:tcMar>
              <w:top w:w="90" w:type="dxa"/>
              <w:left w:w="90" w:type="dxa"/>
              <w:bottom w:w="90" w:type="dxa"/>
              <w:right w:w="90" w:type="dxa"/>
            </w:tcMar>
            <w:vAlign w:val="center"/>
            <w:hideMark/>
          </w:tcPr>
          <w:p w:rsidR="006F7E1A" w:rsidRPr="006F7E1A" w:rsidRDefault="006F7E1A" w:rsidP="006F7E1A">
            <w:pPr>
              <w:widowControl/>
              <w:jc w:val="center"/>
              <w:rPr>
                <w:rFonts w:ascii="Arial" w:eastAsia="宋体" w:hAnsi="Arial" w:cs="Arial"/>
                <w:b/>
                <w:bCs/>
                <w:color w:val="444444"/>
                <w:kern w:val="0"/>
                <w:szCs w:val="21"/>
              </w:rPr>
            </w:pPr>
            <w:r w:rsidRPr="006F7E1A">
              <w:rPr>
                <w:rFonts w:ascii="Arial" w:eastAsia="宋体" w:hAnsi="Arial" w:cs="Arial"/>
                <w:b/>
                <w:bCs/>
                <w:color w:val="444444"/>
                <w:kern w:val="0"/>
                <w:szCs w:val="21"/>
              </w:rPr>
              <w:t>CCA</w:t>
            </w:r>
            <w:r w:rsidRPr="006F7E1A">
              <w:rPr>
                <w:rFonts w:ascii="Arial" w:eastAsia="宋体" w:hAnsi="Arial" w:cs="Arial"/>
                <w:b/>
                <w:bCs/>
                <w:color w:val="444444"/>
                <w:kern w:val="0"/>
                <w:szCs w:val="21"/>
              </w:rPr>
              <w:t>与德勤联合调研显示：近半数中国企业已实施财务共享服务</w:t>
            </w:r>
          </w:p>
        </w:tc>
      </w:tr>
    </w:tbl>
    <w:p w:rsidR="006F7E1A" w:rsidRPr="006F7E1A" w:rsidRDefault="006F7E1A" w:rsidP="006F7E1A">
      <w:pPr>
        <w:widowControl/>
        <w:jc w:val="left"/>
        <w:rPr>
          <w:rFonts w:ascii="宋体" w:eastAsia="宋体" w:hAnsi="宋体" w:cs="宋体"/>
          <w:vanish/>
          <w:kern w:val="0"/>
          <w:sz w:val="24"/>
          <w:szCs w:val="24"/>
        </w:rPr>
      </w:pPr>
    </w:p>
    <w:tbl>
      <w:tblPr>
        <w:tblW w:w="4900" w:type="pct"/>
        <w:jc w:val="center"/>
        <w:tblCellSpacing w:w="0" w:type="dxa"/>
        <w:shd w:val="clear" w:color="auto" w:fill="ECECEC"/>
        <w:tblCellMar>
          <w:left w:w="0" w:type="dxa"/>
          <w:right w:w="0" w:type="dxa"/>
        </w:tblCellMar>
        <w:tblLook w:val="04A0"/>
      </w:tblPr>
      <w:tblGrid>
        <w:gridCol w:w="8316"/>
      </w:tblGrid>
      <w:tr w:rsidR="006F7E1A" w:rsidRPr="006F7E1A" w:rsidTr="006F7E1A">
        <w:trPr>
          <w:tblCellSpacing w:w="0" w:type="dxa"/>
          <w:jc w:val="center"/>
        </w:trPr>
        <w:tc>
          <w:tcPr>
            <w:tcW w:w="0" w:type="auto"/>
            <w:shd w:val="clear" w:color="auto" w:fill="ECECEC"/>
            <w:tcMar>
              <w:top w:w="90" w:type="dxa"/>
              <w:left w:w="90" w:type="dxa"/>
              <w:bottom w:w="90" w:type="dxa"/>
              <w:right w:w="90" w:type="dxa"/>
            </w:tcMar>
            <w:vAlign w:val="center"/>
            <w:hideMark/>
          </w:tcPr>
          <w:p w:rsidR="006F7E1A" w:rsidRPr="006F7E1A" w:rsidRDefault="006F7E1A" w:rsidP="006F7E1A">
            <w:pPr>
              <w:widowControl/>
              <w:jc w:val="left"/>
              <w:rPr>
                <w:rFonts w:ascii="Arial" w:eastAsia="宋体" w:hAnsi="Arial" w:cs="Arial"/>
                <w:color w:val="000000"/>
                <w:kern w:val="0"/>
                <w:sz w:val="18"/>
                <w:szCs w:val="18"/>
              </w:rPr>
            </w:pPr>
          </w:p>
        </w:tc>
      </w:tr>
    </w:tbl>
    <w:p w:rsidR="006F7E1A" w:rsidRPr="006F7E1A" w:rsidRDefault="006F7E1A" w:rsidP="006F7E1A">
      <w:pPr>
        <w:widowControl/>
        <w:jc w:val="left"/>
        <w:rPr>
          <w:rFonts w:ascii="宋体" w:eastAsia="宋体" w:hAnsi="宋体" w:cs="宋体"/>
          <w:vanish/>
          <w:kern w:val="0"/>
          <w:sz w:val="24"/>
          <w:szCs w:val="24"/>
        </w:rPr>
      </w:pPr>
    </w:p>
    <w:tbl>
      <w:tblPr>
        <w:tblW w:w="7800" w:type="dxa"/>
        <w:jc w:val="center"/>
        <w:tblCellSpacing w:w="0" w:type="dxa"/>
        <w:tblCellMar>
          <w:left w:w="0" w:type="dxa"/>
          <w:right w:w="0" w:type="dxa"/>
        </w:tblCellMar>
        <w:tblLook w:val="04A0"/>
      </w:tblPr>
      <w:tblGrid>
        <w:gridCol w:w="7800"/>
      </w:tblGrid>
      <w:tr w:rsidR="006F7E1A" w:rsidRPr="006F7E1A" w:rsidTr="006F7E1A">
        <w:trPr>
          <w:tblCellSpacing w:w="0" w:type="dxa"/>
          <w:jc w:val="center"/>
        </w:trPr>
        <w:tc>
          <w:tcPr>
            <w:tcW w:w="0" w:type="auto"/>
            <w:tcMar>
              <w:top w:w="90" w:type="dxa"/>
              <w:left w:w="90" w:type="dxa"/>
              <w:bottom w:w="90" w:type="dxa"/>
              <w:right w:w="90" w:type="dxa"/>
            </w:tcMar>
            <w:hideMark/>
          </w:tcPr>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ACCA</w:t>
            </w:r>
            <w:r w:rsidRPr="006F7E1A">
              <w:rPr>
                <w:rFonts w:ascii="Times New Roman" w:eastAsia="宋体" w:hAnsi="Times New Roman" w:cs="Times New Roman"/>
                <w:color w:val="4C4C4C"/>
                <w:kern w:val="0"/>
                <w:sz w:val="20"/>
                <w:szCs w:val="20"/>
              </w:rPr>
              <w:t>（特许公认会计师公会）与德勤管理咨询近日联合发布《中国企业财务共享服务现状与展望》报告。报告显示，已有近一半的中国企业开始实施财务共享服务战略。中国企业基本已经形成共识：应用财务共享模式，借助流程标准化来提升效率，以解放出更多财务人员从事更高附加值的工作，从而促进财务职能转型，提升企业整体价值。</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ACCA</w:t>
            </w:r>
            <w:r w:rsidRPr="006F7E1A">
              <w:rPr>
                <w:rFonts w:ascii="Times New Roman" w:eastAsia="宋体" w:hAnsi="Times New Roman" w:cs="Times New Roman"/>
                <w:color w:val="4C4C4C"/>
                <w:kern w:val="0"/>
                <w:sz w:val="20"/>
                <w:szCs w:val="20"/>
              </w:rPr>
              <w:t>与德勤管理咨询在</w:t>
            </w:r>
            <w:r w:rsidRPr="006F7E1A">
              <w:rPr>
                <w:rFonts w:ascii="Times New Roman" w:eastAsia="宋体" w:hAnsi="Times New Roman" w:cs="Times New Roman"/>
                <w:color w:val="4C4C4C"/>
                <w:kern w:val="0"/>
                <w:sz w:val="20"/>
                <w:szCs w:val="20"/>
              </w:rPr>
              <w:t>2012</w:t>
            </w:r>
            <w:r w:rsidRPr="006F7E1A">
              <w:rPr>
                <w:rFonts w:ascii="Times New Roman" w:eastAsia="宋体" w:hAnsi="Times New Roman" w:cs="Times New Roman"/>
                <w:color w:val="4C4C4C"/>
                <w:kern w:val="0"/>
                <w:sz w:val="20"/>
                <w:szCs w:val="20"/>
              </w:rPr>
              <w:t>年底展开此次联合调查，向中国大陆及香港特别行政区的首席财务官、财务总监及共享服务中心负责人等财务高管展开调研，探索在中国企业中所采用的财务共享服务战略。</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ACCA</w:t>
            </w:r>
            <w:r w:rsidRPr="006F7E1A">
              <w:rPr>
                <w:rFonts w:ascii="Times New Roman" w:eastAsia="宋体" w:hAnsi="Times New Roman" w:cs="Times New Roman"/>
                <w:color w:val="4C4C4C"/>
                <w:kern w:val="0"/>
                <w:sz w:val="20"/>
                <w:szCs w:val="20"/>
              </w:rPr>
              <w:t>中国事务总监梁淑屏说：</w:t>
            </w:r>
            <w:r w:rsidRPr="006F7E1A">
              <w:rPr>
                <w:rFonts w:ascii="Times New Roman" w:eastAsia="宋体" w:hAnsi="Times New Roman" w:cs="Times New Roman"/>
                <w:color w:val="4C4C4C"/>
                <w:kern w:val="0"/>
                <w:sz w:val="20"/>
                <w:szCs w:val="20"/>
              </w:rPr>
              <w:t>“</w:t>
            </w:r>
            <w:r w:rsidRPr="006F7E1A">
              <w:rPr>
                <w:rFonts w:ascii="Times New Roman" w:eastAsia="宋体" w:hAnsi="Times New Roman" w:cs="Times New Roman"/>
                <w:color w:val="4C4C4C"/>
                <w:kern w:val="0"/>
                <w:sz w:val="20"/>
                <w:szCs w:val="20"/>
              </w:rPr>
              <w:t>这项调研重点在于研究财务共享服务及外包在中国的接纳程度和成功经验。我们很荣幸能够与德勤管理咨询合作完成这份报告。我们相信财务共享服务及外包都能为中国企业在财务转型策略上取得有效的成果。</w:t>
            </w:r>
            <w:r w:rsidRPr="006F7E1A">
              <w:rPr>
                <w:rFonts w:ascii="Times New Roman" w:eastAsia="宋体" w:hAnsi="Times New Roman" w:cs="Times New Roman"/>
                <w:color w:val="4C4C4C"/>
                <w:kern w:val="0"/>
                <w:sz w:val="20"/>
                <w:szCs w:val="20"/>
              </w:rPr>
              <w:t>”</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德勤管理咨询主管合伙人施能自表示：</w:t>
            </w:r>
            <w:r w:rsidRPr="006F7E1A">
              <w:rPr>
                <w:rFonts w:ascii="Times New Roman" w:eastAsia="宋体" w:hAnsi="Times New Roman" w:cs="Times New Roman"/>
                <w:color w:val="4C4C4C"/>
                <w:kern w:val="0"/>
                <w:sz w:val="20"/>
                <w:szCs w:val="20"/>
              </w:rPr>
              <w:t>“</w:t>
            </w:r>
            <w:r w:rsidRPr="006F7E1A">
              <w:rPr>
                <w:rFonts w:ascii="Times New Roman" w:eastAsia="宋体" w:hAnsi="Times New Roman" w:cs="Times New Roman"/>
                <w:color w:val="4C4C4C"/>
                <w:kern w:val="0"/>
                <w:sz w:val="20"/>
                <w:szCs w:val="20"/>
              </w:rPr>
              <w:t>我相信这份报告无论是对已经建立财务共享服务的企业，或者尚未建立的企业都会带来启示，我也相信所有的企业决策者都能在这份报告中发现对他们管理决策有所助益的价值。</w:t>
            </w:r>
            <w:r w:rsidRPr="006F7E1A">
              <w:rPr>
                <w:rFonts w:ascii="Times New Roman" w:eastAsia="宋体" w:hAnsi="Times New Roman" w:cs="Times New Roman"/>
                <w:color w:val="4C4C4C"/>
                <w:kern w:val="0"/>
                <w:sz w:val="20"/>
                <w:szCs w:val="20"/>
              </w:rPr>
              <w:t>”</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这份《中国企业财务共享服务现状与展望》报告清楚描述了中国企业实施财务共享服务的现状和成熟度，同时明确勾勒出中国财务共享服务的通行模式、常见的问题及挑战。</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报告显示：</w:t>
            </w:r>
            <w:r w:rsidRPr="006F7E1A">
              <w:rPr>
                <w:rFonts w:ascii="Times New Roman" w:eastAsia="宋体" w:hAnsi="Times New Roman" w:cs="Times New Roman"/>
                <w:color w:val="4C4C4C"/>
                <w:kern w:val="0"/>
                <w:sz w:val="20"/>
                <w:szCs w:val="20"/>
              </w:rPr>
              <w:br/>
              <w:t>- </w:t>
            </w:r>
            <w:r w:rsidRPr="006F7E1A">
              <w:rPr>
                <w:rFonts w:ascii="Times New Roman" w:eastAsia="宋体" w:hAnsi="Times New Roman" w:cs="Times New Roman"/>
                <w:color w:val="4C4C4C"/>
                <w:kern w:val="0"/>
                <w:sz w:val="20"/>
                <w:szCs w:val="20"/>
              </w:rPr>
              <w:t>建设财务共享服务的首要目标是促进标准化和能力提升。中国企业采用财务共享服务最为看重的业务目标主要集中在提升财务部门能力、转型到标准</w:t>
            </w:r>
            <w:r w:rsidRPr="006F7E1A">
              <w:rPr>
                <w:rFonts w:ascii="Times New Roman" w:eastAsia="宋体" w:hAnsi="Times New Roman" w:cs="Times New Roman"/>
                <w:color w:val="4C4C4C"/>
                <w:kern w:val="0"/>
                <w:sz w:val="20"/>
                <w:szCs w:val="20"/>
              </w:rPr>
              <w:t xml:space="preserve"> / </w:t>
            </w:r>
            <w:r w:rsidRPr="006F7E1A">
              <w:rPr>
                <w:rFonts w:ascii="Times New Roman" w:eastAsia="宋体" w:hAnsi="Times New Roman" w:cs="Times New Roman"/>
                <w:color w:val="4C4C4C"/>
                <w:kern w:val="0"/>
                <w:sz w:val="20"/>
                <w:szCs w:val="20"/>
              </w:rPr>
              <w:t>预先设定的财务流程</w:t>
            </w:r>
            <w:r w:rsidRPr="006F7E1A">
              <w:rPr>
                <w:rFonts w:ascii="Times New Roman" w:eastAsia="宋体" w:hAnsi="Times New Roman" w:cs="Times New Roman"/>
                <w:color w:val="4C4C4C"/>
                <w:kern w:val="0"/>
                <w:sz w:val="20"/>
                <w:szCs w:val="20"/>
              </w:rPr>
              <w:t>(</w:t>
            </w:r>
            <w:r w:rsidRPr="006F7E1A">
              <w:rPr>
                <w:rFonts w:ascii="Times New Roman" w:eastAsia="宋体" w:hAnsi="Times New Roman" w:cs="Times New Roman"/>
                <w:color w:val="4C4C4C"/>
                <w:kern w:val="0"/>
                <w:sz w:val="20"/>
                <w:szCs w:val="20"/>
              </w:rPr>
              <w:t>如应付账款</w:t>
            </w:r>
            <w:r w:rsidRPr="006F7E1A">
              <w:rPr>
                <w:rFonts w:ascii="Times New Roman" w:eastAsia="宋体" w:hAnsi="Times New Roman" w:cs="Times New Roman"/>
                <w:color w:val="4C4C4C"/>
                <w:kern w:val="0"/>
                <w:sz w:val="20"/>
                <w:szCs w:val="20"/>
              </w:rPr>
              <w:t xml:space="preserve"> /</w:t>
            </w:r>
            <w:r w:rsidRPr="006F7E1A">
              <w:rPr>
                <w:rFonts w:ascii="Times New Roman" w:eastAsia="宋体" w:hAnsi="Times New Roman" w:cs="Times New Roman"/>
                <w:color w:val="4C4C4C"/>
                <w:kern w:val="0"/>
                <w:sz w:val="20"/>
                <w:szCs w:val="20"/>
              </w:rPr>
              <w:t>员工薪酬</w:t>
            </w:r>
            <w:r w:rsidRPr="006F7E1A">
              <w:rPr>
                <w:rFonts w:ascii="Times New Roman" w:eastAsia="宋体" w:hAnsi="Times New Roman" w:cs="Times New Roman"/>
                <w:color w:val="4C4C4C"/>
                <w:kern w:val="0"/>
                <w:sz w:val="20"/>
                <w:szCs w:val="20"/>
              </w:rPr>
              <w:t>)</w:t>
            </w:r>
            <w:r w:rsidRPr="006F7E1A">
              <w:rPr>
                <w:rFonts w:ascii="Times New Roman" w:eastAsia="宋体" w:hAnsi="Times New Roman" w:cs="Times New Roman"/>
                <w:color w:val="4C4C4C"/>
                <w:kern w:val="0"/>
                <w:sz w:val="20"/>
                <w:szCs w:val="20"/>
              </w:rPr>
              <w:t>以及降低财务成本。</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 </w:t>
            </w:r>
            <w:r w:rsidRPr="006F7E1A">
              <w:rPr>
                <w:rFonts w:ascii="Times New Roman" w:eastAsia="宋体" w:hAnsi="Times New Roman" w:cs="Times New Roman"/>
                <w:color w:val="4C4C4C"/>
                <w:kern w:val="0"/>
                <w:sz w:val="20"/>
                <w:szCs w:val="20"/>
              </w:rPr>
              <w:t>财务共享服务在梳理标准流程、提升服务质量方面取得了良好的成效。在改变工作流程、迎接信息技术的挑战、达到约定服务水平</w:t>
            </w:r>
            <w:r w:rsidRPr="006F7E1A">
              <w:rPr>
                <w:rFonts w:ascii="Times New Roman" w:eastAsia="宋体" w:hAnsi="Times New Roman" w:cs="Times New Roman"/>
                <w:color w:val="4C4C4C"/>
                <w:kern w:val="0"/>
                <w:sz w:val="20"/>
                <w:szCs w:val="20"/>
              </w:rPr>
              <w:t>/</w:t>
            </w:r>
            <w:r w:rsidRPr="006F7E1A">
              <w:rPr>
                <w:rFonts w:ascii="Times New Roman" w:eastAsia="宋体" w:hAnsi="Times New Roman" w:cs="Times New Roman"/>
                <w:color w:val="4C4C4C"/>
                <w:kern w:val="0"/>
                <w:sz w:val="20"/>
                <w:szCs w:val="20"/>
              </w:rPr>
              <w:t>流程效率及达成财务目标等四方面较好或良好地解决了挑战。</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 </w:t>
            </w:r>
            <w:r w:rsidRPr="006F7E1A">
              <w:rPr>
                <w:rFonts w:ascii="Times New Roman" w:eastAsia="宋体" w:hAnsi="Times New Roman" w:cs="Times New Roman"/>
                <w:color w:val="4C4C4C"/>
                <w:kern w:val="0"/>
                <w:sz w:val="20"/>
                <w:szCs w:val="20"/>
              </w:rPr>
              <w:t>服务质量管理是企业在实施财务共享服务项目中最受关注的挑战。在中国有一定数量的企业尚未启动财务共享服务建设，然而他们对实施财务共享服务可能带来的改变和实施前的准备工作都有较清楚的认识。他们对于实施中的服务质量控制和实施后的持续提升十分关注，对于整个实施过程对公司文化的冲击也较为清楚。同时受到关注的挑战还包括，变革对团队士气和流程效率带来的影响，以及与已有商业模式的契合度。</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 </w:t>
            </w:r>
            <w:r w:rsidRPr="006F7E1A">
              <w:rPr>
                <w:rFonts w:ascii="Times New Roman" w:eastAsia="宋体" w:hAnsi="Times New Roman" w:cs="Times New Roman"/>
                <w:color w:val="4C4C4C"/>
                <w:kern w:val="0"/>
                <w:sz w:val="20"/>
                <w:szCs w:val="20"/>
              </w:rPr>
              <w:t>财务共享团队的组建、人才转型、招聘与发展最受财务管理者的关注。中国企业对推动财务共享服务所面临的人力资源方面的挑战十分清楚，专注度也很高。他们十分注重财务共享服务中心作为财务人才储备库和训练营的作用。他们也很清楚，清晰的职业规划和职业上升通道是保证财务共享服务品质、保留财务共享服务人才的关键成功要素。</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 </w:t>
            </w:r>
            <w:r w:rsidRPr="006F7E1A">
              <w:rPr>
                <w:rFonts w:ascii="Times New Roman" w:eastAsia="宋体" w:hAnsi="Times New Roman" w:cs="Times New Roman"/>
                <w:color w:val="4C4C4C"/>
                <w:kern w:val="0"/>
                <w:sz w:val="20"/>
                <w:szCs w:val="20"/>
              </w:rPr>
              <w:t>共享服务促进财务转型目标实现。中国企业在推动财务转型战略实施时，排在前三位的</w:t>
            </w:r>
            <w:r w:rsidRPr="006F7E1A">
              <w:rPr>
                <w:rFonts w:ascii="Times New Roman" w:eastAsia="宋体" w:hAnsi="Times New Roman" w:cs="Times New Roman"/>
                <w:color w:val="4C4C4C"/>
                <w:kern w:val="0"/>
                <w:sz w:val="20"/>
                <w:szCs w:val="20"/>
              </w:rPr>
              <w:lastRenderedPageBreak/>
              <w:t>任务分别为财务流程改革、内部控制及风险管理、优化成本。财务共享服务正是促进这些任务有效达成的一个理想手段。</w:t>
            </w:r>
          </w:p>
          <w:p w:rsidR="006F7E1A" w:rsidRPr="006F7E1A" w:rsidRDefault="006F7E1A" w:rsidP="006F7E1A">
            <w:pPr>
              <w:widowControl/>
              <w:spacing w:before="100" w:beforeAutospacing="1" w:after="100" w:afterAutospacing="1" w:line="330" w:lineRule="atLeast"/>
              <w:jc w:val="left"/>
              <w:rPr>
                <w:rFonts w:ascii="Arial" w:eastAsia="宋体" w:hAnsi="Arial" w:cs="Arial"/>
                <w:color w:val="4C4C4C"/>
                <w:kern w:val="0"/>
                <w:sz w:val="20"/>
                <w:szCs w:val="20"/>
              </w:rPr>
            </w:pPr>
            <w:r w:rsidRPr="006F7E1A">
              <w:rPr>
                <w:rFonts w:ascii="Times New Roman" w:eastAsia="宋体" w:hAnsi="Times New Roman" w:cs="Times New Roman"/>
                <w:color w:val="4C4C4C"/>
                <w:kern w:val="0"/>
                <w:sz w:val="20"/>
                <w:szCs w:val="20"/>
              </w:rPr>
              <w:t>阅读报告全文，请访问：</w:t>
            </w:r>
            <w:hyperlink r:id="rId4" w:history="1">
              <w:r w:rsidRPr="006F7E1A">
                <w:rPr>
                  <w:rFonts w:ascii="Times New Roman" w:eastAsia="宋体" w:hAnsi="Times New Roman" w:cs="Times New Roman"/>
                  <w:color w:val="000000"/>
                  <w:kern w:val="0"/>
                  <w:sz w:val="20"/>
                  <w:u w:val="single"/>
                </w:rPr>
                <w:t>/upload/873899398.pdf</w:t>
              </w:r>
            </w:hyperlink>
          </w:p>
        </w:tc>
      </w:tr>
    </w:tbl>
    <w:p w:rsidR="00257704" w:rsidRDefault="00257704"/>
    <w:sectPr w:rsidR="00257704" w:rsidSect="002577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7E1A"/>
    <w:rsid w:val="00257704"/>
    <w:rsid w:val="006F7E1A"/>
    <w:rsid w:val="008405B4"/>
    <w:rsid w:val="00A11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8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E1A"/>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rsid w:val="006F7E1A"/>
    <w:rPr>
      <w:color w:val="0000FF"/>
      <w:u w:val="single"/>
    </w:rPr>
  </w:style>
</w:styles>
</file>

<file path=word/webSettings.xml><?xml version="1.0" encoding="utf-8"?>
<w:webSettings xmlns:r="http://schemas.openxmlformats.org/officeDocument/2006/relationships" xmlns:w="http://schemas.openxmlformats.org/wordprocessingml/2006/main">
  <w:divs>
    <w:div w:id="358043483">
      <w:bodyDiv w:val="1"/>
      <w:marLeft w:val="0"/>
      <w:marRight w:val="0"/>
      <w:marTop w:val="0"/>
      <w:marBottom w:val="0"/>
      <w:divBdr>
        <w:top w:val="none" w:sz="0" w:space="0" w:color="auto"/>
        <w:left w:val="none" w:sz="0" w:space="0" w:color="auto"/>
        <w:bottom w:val="none" w:sz="0" w:space="0" w:color="auto"/>
        <w:right w:val="none" w:sz="0" w:space="0" w:color="auto"/>
      </w:divBdr>
      <w:divsChild>
        <w:div w:id="209427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15.28.129.149/upload/8738993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c:creator>
  <cp:lastModifiedBy>Te</cp:lastModifiedBy>
  <cp:revision>2</cp:revision>
  <dcterms:created xsi:type="dcterms:W3CDTF">2016-04-28T09:59:00Z</dcterms:created>
  <dcterms:modified xsi:type="dcterms:W3CDTF">2016-04-28T10:00:00Z</dcterms:modified>
</cp:coreProperties>
</file>